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CE4A" w14:textId="77777777" w:rsidR="0052327E" w:rsidRPr="00017C5B" w:rsidRDefault="0052327E">
      <w:pPr>
        <w:rPr>
          <w:sz w:val="18"/>
          <w:highlight w:val="yellow"/>
        </w:rPr>
      </w:pPr>
    </w:p>
    <w:p w14:paraId="1D6EC7B3" w14:textId="77777777" w:rsidR="005127BC" w:rsidRPr="00017C5B" w:rsidRDefault="005127BC">
      <w:pPr>
        <w:rPr>
          <w:color w:val="002060"/>
          <w:highlight w:val="yellow"/>
        </w:rPr>
      </w:pPr>
    </w:p>
    <w:p w14:paraId="3DEFD733" w14:textId="77777777" w:rsid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51F89B5" w14:textId="77777777" w:rsidR="00EA5377" w:rsidRDefault="00EA5377" w:rsidP="00EA5377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5F2B7DA" w14:textId="77777777" w:rsidR="00EA5377" w:rsidRDefault="00EA5377" w:rsidP="003009AA">
      <w:pPr>
        <w:numPr>
          <w:ilvl w:val="2"/>
          <w:numId w:val="0"/>
        </w:numPr>
        <w:tabs>
          <w:tab w:val="num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83EA88" w14:textId="77777777" w:rsidR="005127BC" w:rsidRDefault="005127BC"/>
    <w:p w14:paraId="2EC9300F" w14:textId="77777777" w:rsidR="001B5D7C" w:rsidRDefault="001B5D7C"/>
    <w:p w14:paraId="77458251" w14:textId="7F5DDE4E" w:rsidR="001B5D7C" w:rsidRPr="001B5D7C" w:rsidRDefault="001B5D7C">
      <w:pPr>
        <w:rPr>
          <w:rFonts w:asciiTheme="minorHAnsi" w:hAnsiTheme="minorHAnsi" w:cstheme="minorHAnsi"/>
          <w:color w:val="002060"/>
          <w:sz w:val="22"/>
        </w:rPr>
      </w:pPr>
      <w:r w:rsidRPr="001B5D7C">
        <w:rPr>
          <w:rFonts w:asciiTheme="minorHAnsi" w:hAnsiTheme="minorHAnsi" w:cstheme="minorHAnsi"/>
          <w:color w:val="002060"/>
          <w:sz w:val="22"/>
        </w:rPr>
        <w:t xml:space="preserve">The </w:t>
      </w:r>
      <w:r w:rsidR="003009AA">
        <w:rPr>
          <w:rFonts w:asciiTheme="minorHAnsi" w:hAnsiTheme="minorHAnsi" w:cstheme="minorHAnsi"/>
          <w:color w:val="002060"/>
          <w:sz w:val="22"/>
        </w:rPr>
        <w:t>University of Stirling</w:t>
      </w:r>
      <w:r w:rsidRPr="001B5D7C">
        <w:rPr>
          <w:rFonts w:asciiTheme="minorHAnsi" w:hAnsiTheme="minorHAnsi" w:cstheme="minorHAnsi"/>
          <w:color w:val="002060"/>
          <w:sz w:val="22"/>
        </w:rPr>
        <w:t xml:space="preserve"> President / CEO will be responsible for monitoring the implementation of </w:t>
      </w:r>
      <w:r w:rsidR="003009AA">
        <w:rPr>
          <w:rFonts w:asciiTheme="minorHAnsi" w:hAnsiTheme="minorHAnsi" w:cstheme="minorHAnsi"/>
          <w:color w:val="002060"/>
          <w:sz w:val="22"/>
        </w:rPr>
        <w:t>the University of Stirling</w:t>
      </w:r>
      <w:r w:rsidRPr="001B5D7C">
        <w:rPr>
          <w:rFonts w:asciiTheme="minorHAnsi" w:hAnsiTheme="minorHAnsi" w:cstheme="minorHAnsi"/>
          <w:color w:val="002060"/>
          <w:sz w:val="22"/>
        </w:rPr>
        <w:t xml:space="preserve"> Equality Policy. They will have overall responsibility for overseeing the delivery </w:t>
      </w:r>
      <w:r w:rsidR="005A3FC3">
        <w:rPr>
          <w:rFonts w:asciiTheme="minorHAnsi" w:hAnsiTheme="minorHAnsi" w:cstheme="minorHAnsi"/>
          <w:color w:val="002060"/>
          <w:sz w:val="22"/>
        </w:rPr>
        <w:t xml:space="preserve">of the </w:t>
      </w:r>
      <w:r w:rsidRPr="001B5D7C">
        <w:rPr>
          <w:rFonts w:asciiTheme="minorHAnsi" w:hAnsiTheme="minorHAnsi" w:cstheme="minorHAnsi"/>
          <w:color w:val="002060"/>
          <w:sz w:val="22"/>
        </w:rPr>
        <w:t xml:space="preserve">Equality Action Plan and the overall progress of Equality within the </w:t>
      </w:r>
      <w:r w:rsidR="003009AA">
        <w:rPr>
          <w:rFonts w:asciiTheme="minorHAnsi" w:hAnsiTheme="minorHAnsi" w:cstheme="minorHAnsi"/>
          <w:color w:val="002060"/>
          <w:sz w:val="22"/>
        </w:rPr>
        <w:t>Stirling University</w:t>
      </w:r>
      <w:r w:rsidRPr="001B5D7C">
        <w:rPr>
          <w:rFonts w:asciiTheme="minorHAnsi" w:hAnsiTheme="minorHAnsi" w:cstheme="minorHAnsi"/>
          <w:color w:val="002060"/>
          <w:sz w:val="22"/>
        </w:rPr>
        <w:t xml:space="preserve"> Structures. </w:t>
      </w:r>
    </w:p>
    <w:sectPr w:rsidR="001B5D7C" w:rsidRPr="001B5D7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87F9" w14:textId="77777777" w:rsidR="007B44A4" w:rsidRDefault="007B44A4" w:rsidP="005127BC">
      <w:r>
        <w:separator/>
      </w:r>
    </w:p>
  </w:endnote>
  <w:endnote w:type="continuationSeparator" w:id="0">
    <w:p w14:paraId="3406B296" w14:textId="77777777" w:rsidR="007B44A4" w:rsidRDefault="007B44A4" w:rsidP="0051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0B3C" w14:textId="77777777" w:rsidR="007B44A4" w:rsidRDefault="007B44A4" w:rsidP="005127BC">
      <w:r>
        <w:separator/>
      </w:r>
    </w:p>
  </w:footnote>
  <w:footnote w:type="continuationSeparator" w:id="0">
    <w:p w14:paraId="11DDB979" w14:textId="77777777" w:rsidR="007B44A4" w:rsidRDefault="007B44A4" w:rsidP="0051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9B5F" w14:textId="0C4F8BD6" w:rsidR="005127BC" w:rsidRPr="00440D7D" w:rsidRDefault="001B5D7C">
    <w:pPr>
      <w:pStyle w:val="Header"/>
      <w:rPr>
        <w:b/>
        <w:color w:val="002060"/>
      </w:rPr>
    </w:pPr>
    <w:r>
      <w:rPr>
        <w:b/>
        <w:color w:val="002060"/>
        <w:sz w:val="20"/>
      </w:rPr>
      <w:t xml:space="preserve"> </w:t>
    </w:r>
    <w:r w:rsidR="00C5657C">
      <w:rPr>
        <w:b/>
        <w:i/>
        <w:color w:val="002060"/>
        <w:sz w:val="20"/>
      </w:rPr>
      <w:tab/>
    </w:r>
    <w:r w:rsidR="00C5657C">
      <w:rPr>
        <w:b/>
        <w:i/>
        <w:color w:val="002060"/>
        <w:sz w:val="20"/>
      </w:rPr>
      <w:tab/>
    </w:r>
    <w:r w:rsidR="00EA5377">
      <w:rPr>
        <w:b/>
        <w:i/>
        <w:color w:val="002060"/>
        <w:sz w:val="20"/>
      </w:rPr>
      <w:tab/>
    </w:r>
    <w:r w:rsidR="003009AA">
      <w:rPr>
        <w:b/>
        <w:i/>
        <w:noProof/>
        <w:color w:val="002060"/>
        <w:sz w:val="20"/>
      </w:rPr>
      <w:drawing>
        <wp:inline distT="0" distB="0" distL="0" distR="0" wp14:anchorId="62B43A07" wp14:editId="6C9BCF0C">
          <wp:extent cx="812800" cy="928728"/>
          <wp:effectExtent l="0" t="0" r="6350" b="5080"/>
          <wp:docPr id="2100065306" name="Picture 1" descr="A green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0065306" name="Picture 1" descr="A green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591" cy="934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0D40">
      <w:rPr>
        <w:b/>
        <w:i/>
        <w:color w:val="002060"/>
        <w:sz w:val="2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323E"/>
    <w:multiLevelType w:val="hybridMultilevel"/>
    <w:tmpl w:val="698C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85B24"/>
    <w:multiLevelType w:val="hybridMultilevel"/>
    <w:tmpl w:val="80EC5C4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029064368">
    <w:abstractNumId w:val="1"/>
  </w:num>
  <w:num w:numId="2" w16cid:durableId="1323125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BC"/>
    <w:rsid w:val="00017C5B"/>
    <w:rsid w:val="000B2990"/>
    <w:rsid w:val="001561CB"/>
    <w:rsid w:val="001B5D7C"/>
    <w:rsid w:val="001E2E76"/>
    <w:rsid w:val="002C0AD0"/>
    <w:rsid w:val="003009AA"/>
    <w:rsid w:val="003D6500"/>
    <w:rsid w:val="00440D7D"/>
    <w:rsid w:val="004C3FA1"/>
    <w:rsid w:val="005127BC"/>
    <w:rsid w:val="0052327E"/>
    <w:rsid w:val="005A3FC3"/>
    <w:rsid w:val="007B44A4"/>
    <w:rsid w:val="00941BC2"/>
    <w:rsid w:val="00A571B0"/>
    <w:rsid w:val="00C5657C"/>
    <w:rsid w:val="00D71AD1"/>
    <w:rsid w:val="00EA0D40"/>
    <w:rsid w:val="00EA5377"/>
    <w:rsid w:val="00FC03D2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1C46C"/>
  <w15:chartTrackingRefBased/>
  <w15:docId w15:val="{AF8C9650-0DAB-4BFC-9937-66E374D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7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127BC"/>
  </w:style>
  <w:style w:type="paragraph" w:styleId="Footer">
    <w:name w:val="footer"/>
    <w:basedOn w:val="Normal"/>
    <w:link w:val="FooterChar"/>
    <w:uiPriority w:val="99"/>
    <w:unhideWhenUsed/>
    <w:rsid w:val="005127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127BC"/>
  </w:style>
  <w:style w:type="paragraph" w:styleId="ListParagraph">
    <w:name w:val="List Paragraph"/>
    <w:basedOn w:val="Normal"/>
    <w:uiPriority w:val="34"/>
    <w:qFormat/>
    <w:rsid w:val="005232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32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F7BAA35C30C41A6F77BA0EC8EA048" ma:contentTypeVersion="17" ma:contentTypeDescription="Create a new document." ma:contentTypeScope="" ma:versionID="02f4efce6a301ba830f9ce53b63e5c61">
  <xsd:schema xmlns:xsd="http://www.w3.org/2001/XMLSchema" xmlns:xs="http://www.w3.org/2001/XMLSchema" xmlns:p="http://schemas.microsoft.com/office/2006/metadata/properties" xmlns:ns2="901ebc60-ee5b-4528-bcd0-869b9f3c59b9" xmlns:ns3="ee37a17a-1cab-4963-8c23-6fbf7fefb50b" targetNamespace="http://schemas.microsoft.com/office/2006/metadata/properties" ma:root="true" ma:fieldsID="ffc095f72d747bb0735db736b5b767c7" ns2:_="" ns3:_="">
    <xsd:import namespace="901ebc60-ee5b-4528-bcd0-869b9f3c59b9"/>
    <xsd:import namespace="ee37a17a-1cab-4963-8c23-6fbf7fef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bc60-ee5b-4528-bcd0-869b9f3c5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9dae25-648d-49c2-b49c-9a6eea169d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a17a-1cab-4963-8c23-6fbf7fef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7a7693-a6f9-4e2c-9e65-33ca14596cac}" ma:internalName="TaxCatchAll" ma:showField="CatchAllData" ma:web="ee37a17a-1cab-4963-8c23-6fbf7fefb5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37a17a-1cab-4963-8c23-6fbf7fefb50b" xsi:nil="true"/>
    <lcf76f155ced4ddcb4097134ff3c332f xmlns="901ebc60-ee5b-4528-bcd0-869b9f3c59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E3E1D9-E2F1-412B-8060-F63ECA589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2AF94-5137-4408-974A-F49C33B2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bc60-ee5b-4528-bcd0-869b9f3c59b9"/>
    <ds:schemaRef ds:uri="ee37a17a-1cab-4963-8c23-6fbf7fef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4F3037-2DF9-445A-AD7D-9AC6075E8913}">
  <ds:schemaRefs>
    <ds:schemaRef ds:uri="http://schemas.microsoft.com/office/2006/metadata/properties"/>
    <ds:schemaRef ds:uri="http://schemas.microsoft.com/office/infopath/2007/PartnerControls"/>
    <ds:schemaRef ds:uri="ee37a17a-1cab-4963-8c23-6fbf7fefb50b"/>
    <ds:schemaRef ds:uri="901ebc60-ee5b-4528-bcd0-869b9f3c59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McArdle</dc:creator>
  <cp:keywords/>
  <dc:description/>
  <cp:lastModifiedBy>Chris Geddes</cp:lastModifiedBy>
  <cp:revision>2</cp:revision>
  <cp:lastPrinted>2020-08-20T14:45:00Z</cp:lastPrinted>
  <dcterms:created xsi:type="dcterms:W3CDTF">2023-07-12T09:10:00Z</dcterms:created>
  <dcterms:modified xsi:type="dcterms:W3CDTF">2023-07-12T09:10:00Z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0x010100F7EF7BAA35C30C41A6F77BA0EC8EA048</vt:lpwstr>
  </property>
</Properties>
</file>